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楷体" w:eastAsia="方正小标宋简体" w:cs="宋体"/>
          <w:color w:val="333333"/>
          <w:kern w:val="0"/>
          <w:sz w:val="44"/>
          <w:szCs w:val="44"/>
        </w:rPr>
      </w:pPr>
      <w:r>
        <w:rPr>
          <w:rFonts w:hint="eastAsia" w:ascii="方正小标宋简体" w:hAnsi="楷体" w:eastAsia="方正小标宋简体" w:cs="宋体"/>
          <w:bCs/>
          <w:color w:val="333333"/>
          <w:kern w:val="0"/>
          <w:sz w:val="44"/>
          <w:szCs w:val="44"/>
        </w:rPr>
        <w:t>政府网站工作年度报表</w:t>
      </w:r>
    </w:p>
    <w:p>
      <w:pPr>
        <w:widowControl/>
        <w:spacing w:line="560" w:lineRule="exact"/>
        <w:jc w:val="center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（2</w:t>
      </w: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017</w:t>
      </w:r>
      <w:r>
        <w:rPr>
          <w:rFonts w:hint="eastAsia" w:ascii="仿宋_GB2312" w:hAnsi="宋体" w:eastAsia="仿宋_GB2312" w:cs="宋体"/>
          <w:color w:val="333333"/>
          <w:kern w:val="0"/>
          <w:sz w:val="32"/>
          <w:szCs w:val="32"/>
        </w:rPr>
        <w:t>年度）</w:t>
      </w:r>
    </w:p>
    <w:p>
      <w:pPr>
        <w:widowControl/>
        <w:spacing w:line="432" w:lineRule="auto"/>
        <w:ind w:firstLine="480"/>
        <w:rPr>
          <w:rFonts w:ascii="宋体" w:hAnsi="宋体" w:eastAsia="宋体" w:cs="宋体"/>
          <w:color w:val="333333"/>
          <w:kern w:val="0"/>
          <w:sz w:val="32"/>
          <w:szCs w:val="32"/>
        </w:rPr>
      </w:pPr>
      <w:r>
        <w:rPr>
          <w:rFonts w:hint="eastAsia" w:ascii="宋体" w:hAnsi="宋体" w:eastAsia="宋体" w:cs="宋体"/>
          <w:color w:val="333333"/>
          <w:kern w:val="0"/>
          <w:sz w:val="32"/>
          <w:szCs w:val="32"/>
        </w:rPr>
        <w:t>填报单位：</w:t>
      </w:r>
      <w:r>
        <w:rPr>
          <w:rFonts w:hint="eastAsia" w:ascii="宋体" w:hAnsi="宋体" w:eastAsia="宋体" w:cs="宋体"/>
          <w:color w:val="333333"/>
          <w:kern w:val="0"/>
          <w:sz w:val="32"/>
          <w:szCs w:val="32"/>
          <w:lang w:val="en-US" w:eastAsia="zh-CN"/>
        </w:rPr>
        <w:t>榆林市体育局</w:t>
      </w:r>
    </w:p>
    <w:tbl>
      <w:tblPr>
        <w:tblStyle w:val="6"/>
        <w:tblW w:w="907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9"/>
        <w:gridCol w:w="2977"/>
        <w:gridCol w:w="2124"/>
        <w:gridCol w:w="187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网站名称</w:t>
            </w:r>
          </w:p>
        </w:tc>
        <w:tc>
          <w:tcPr>
            <w:tcW w:w="697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</w:rPr>
              <w:t>榆林市体育局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首页网址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http://tyj.yl.gov.cn/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主办单位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</w:rPr>
              <w:t>榆林市体育局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网站类型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政府门户网站　　　□部门网站　　　□专项网站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政府网站标识码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6108000015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ICP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备案号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微软雅黑" w:hAnsi="微软雅黑"/>
                <w:color w:val="333333"/>
                <w:sz w:val="20"/>
                <w:szCs w:val="20"/>
              </w:rPr>
              <w:t>陕ICP备15002768号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公安机关备案号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独立用户访问总量（单位：个）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45765 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网站总访问量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1239242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信息发布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2802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概况类信息更新量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39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政务动态信息更新量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2754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信息公开目录信息更新量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9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专栏专题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维护数量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新开设数量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解读回应</w:t>
            </w: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解读信息发布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总数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解读材料数量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解读产品数量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媒体评论文章数量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（单位：篇）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回应公众关注热点或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重大舆情数量（单位：次）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办事服务</w:t>
            </w: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是否发布服务事项目录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注册用户数（单位：个）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23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  <w:jc w:val="center"/>
        </w:trPr>
        <w:tc>
          <w:tcPr>
            <w:tcW w:w="20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政务服务事项数量（单位：项）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11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可全程在线办理政务服务事项数量（单位：项）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办件量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（单位：件）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总数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自然人办件量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法人办件量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互动交流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是否使用统一平台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留言办理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收到留言数量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办结留言数量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平均办理时间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（单位：天）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公开答复数量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12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征集调查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征集调查期数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收到意见数量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公布调查结果期数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在线访谈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访谈期数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（单位：期）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网民留言数量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答复网民提问数量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是否提供智能问答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□是　　　</w:t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安全防护</w:t>
            </w: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安全检测评估次数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（单位：次）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6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发现问题数量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39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13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问题整改数量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13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是否建立安全监测预警机制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是否开展应急演练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是否明确网站安全责任人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移动新媒体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是否有移动新媒体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sym w:font="Wingdings 2" w:char="F052"/>
            </w: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是　　　□否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微博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信息发布量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关注量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微信</w:t>
            </w: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名称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lang w:val="en-US" w:eastAsia="zh-CN"/>
              </w:rPr>
              <w:t>榆林体育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信息发布量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（单位：条）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126 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订阅数</w:t>
            </w:r>
          </w:p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（单位：个）</w:t>
            </w:r>
          </w:p>
        </w:tc>
        <w:tc>
          <w:tcPr>
            <w:tcW w:w="187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44218 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其他</w:t>
            </w:r>
          </w:p>
        </w:tc>
        <w:tc>
          <w:tcPr>
            <w:tcW w:w="39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创新发展</w:t>
            </w:r>
          </w:p>
        </w:tc>
        <w:tc>
          <w:tcPr>
            <w:tcW w:w="697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ind w:firstLine="200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□搜索即服务　　　□多语言版本　　　□无障碍浏览　　　□千人千网</w:t>
            </w:r>
          </w:p>
          <w:p>
            <w:pPr>
              <w:widowControl/>
              <w:spacing w:line="400" w:lineRule="exact"/>
              <w:ind w:firstLine="200"/>
              <w:jc w:val="left"/>
              <w:rPr>
                <w:rFonts w:ascii="Calibri" w:hAnsi="Calibri" w:eastAsia="宋体" w:cs="Calibri"/>
                <w:color w:val="333333"/>
                <w:kern w:val="0"/>
                <w:sz w:val="22"/>
              </w:rPr>
            </w:pPr>
            <w:r>
              <w:rPr>
                <w:rFonts w:hint="eastAsia" w:ascii="宋体" w:hAnsi="宋体" w:eastAsia="宋体" w:cs="Calibri"/>
                <w:color w:val="333333"/>
                <w:kern w:val="0"/>
                <w:sz w:val="22"/>
              </w:rPr>
              <w:t>□其他</w:t>
            </w:r>
            <w:r>
              <w:rPr>
                <w:rFonts w:ascii="Calibri" w:hAnsi="Calibri" w:eastAsia="宋体" w:cs="Calibri"/>
                <w:color w:val="333333"/>
                <w:kern w:val="0"/>
                <w:sz w:val="22"/>
              </w:rPr>
              <w:t>__</w:t>
            </w:r>
            <w:r>
              <w:rPr>
                <w:rFonts w:hint="eastAsia" w:ascii="Calibri" w:hAnsi="Calibri" w:eastAsia="宋体" w:cs="Calibri"/>
                <w:color w:val="333333"/>
                <w:kern w:val="0"/>
                <w:sz w:val="22"/>
                <w:u w:val="single"/>
                <w:lang w:val="en-US" w:eastAsia="zh-CN"/>
              </w:rPr>
              <w:t>依据《信息安全等级保护管理办法》的有关规定完成市体育局门户网站系统2级备案，证书编号：61080099025—17001</w:t>
            </w:r>
          </w:p>
        </w:tc>
      </w:tr>
    </w:tbl>
    <w:p>
      <w:pPr>
        <w:widowControl/>
        <w:spacing w:line="432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李继胜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  审核人：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李继胜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填报人：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刘攀伟</w:t>
      </w:r>
    </w:p>
    <w:p>
      <w:pPr>
        <w:widowControl/>
        <w:spacing w:line="432" w:lineRule="auto"/>
        <w:ind w:firstLine="480"/>
        <w:rPr>
          <w:rFonts w:ascii="宋体" w:hAnsi="宋体" w:eastAsia="宋体" w:cs="宋体"/>
          <w:color w:val="333333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0912—3516905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</w:rPr>
        <w:t>  填报日期：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/>
        </w:rPr>
        <w:t>2018年1月24日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131"/>
    <w:rsid w:val="00052479"/>
    <w:rsid w:val="00146D72"/>
    <w:rsid w:val="001A12CF"/>
    <w:rsid w:val="001E4786"/>
    <w:rsid w:val="00276A65"/>
    <w:rsid w:val="002F308B"/>
    <w:rsid w:val="003013D4"/>
    <w:rsid w:val="003878C2"/>
    <w:rsid w:val="003A7FAD"/>
    <w:rsid w:val="003E2BE7"/>
    <w:rsid w:val="00465EE5"/>
    <w:rsid w:val="00493D1C"/>
    <w:rsid w:val="004B6E20"/>
    <w:rsid w:val="00586294"/>
    <w:rsid w:val="00686BD1"/>
    <w:rsid w:val="006F7A99"/>
    <w:rsid w:val="0074772F"/>
    <w:rsid w:val="00797737"/>
    <w:rsid w:val="007B4131"/>
    <w:rsid w:val="009A53A2"/>
    <w:rsid w:val="00AC5EFB"/>
    <w:rsid w:val="00AE54B8"/>
    <w:rsid w:val="00BE29BB"/>
    <w:rsid w:val="00C07530"/>
    <w:rsid w:val="00DE0552"/>
    <w:rsid w:val="00F84CD6"/>
    <w:rsid w:val="00FD5EDF"/>
    <w:rsid w:val="27F35804"/>
    <w:rsid w:val="3C872443"/>
    <w:rsid w:val="52424B74"/>
    <w:rsid w:val="5F5E74FE"/>
    <w:rsid w:val="61F063E0"/>
    <w:rsid w:val="76ED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</Words>
  <Characters>1100</Characters>
  <Lines>9</Lines>
  <Paragraphs>2</Paragraphs>
  <TotalTime>0</TotalTime>
  <ScaleCrop>false</ScaleCrop>
  <LinksUpToDate>false</LinksUpToDate>
  <CharactersWithSpaces>1290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2018-01-22T06:43:00Z</dcterms:created>
  <dc:creator>曹瑞波</dc:creator>
  <cp:lastModifiedBy>Died</cp:lastModifiedBy>
  <cp:lastPrinted>2018-01-24T00:36:26Z</cp:lastPrinted>
  <dcterms:modified xsi:type="dcterms:W3CDTF">2018-01-24T08:02:40Z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